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315B6" w14:textId="7DB2BFC4" w:rsidR="00A92242" w:rsidRDefault="006B1B02">
      <w:pPr>
        <w:spacing w:line="408" w:lineRule="auto"/>
        <w:jc w:val="center"/>
      </w:pPr>
      <w:r>
        <w:rPr>
          <w:noProof/>
        </w:rPr>
        <w:drawing>
          <wp:anchor distT="114300" distB="114300" distL="114300" distR="114300" simplePos="0" relativeHeight="251658240" behindDoc="0" locked="0" layoutInCell="1" hidden="0" allowOverlap="1" wp14:anchorId="171CD28F" wp14:editId="47C67218">
            <wp:simplePos x="0" y="0"/>
            <wp:positionH relativeFrom="page">
              <wp:posOffset>579120</wp:posOffset>
            </wp:positionH>
            <wp:positionV relativeFrom="page">
              <wp:posOffset>180975</wp:posOffset>
            </wp:positionV>
            <wp:extent cx="881063" cy="881063"/>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881063" cy="881063"/>
                    </a:xfrm>
                    <a:prstGeom prst="rect">
                      <a:avLst/>
                    </a:prstGeom>
                    <a:ln/>
                  </pic:spPr>
                </pic:pic>
              </a:graphicData>
            </a:graphic>
          </wp:anchor>
        </w:drawing>
      </w:r>
      <w:r>
        <w:rPr>
          <w:rFonts w:ascii="Arial Unicode MS" w:eastAsia="Arial Unicode MS" w:hAnsi="Arial Unicode MS" w:cs="Arial Unicode MS"/>
        </w:rPr>
        <w:t>発毛治療</w:t>
      </w:r>
      <w:r w:rsidR="001E177A">
        <w:rPr>
          <w:rFonts w:ascii="Arial Unicode MS" w:eastAsia="Arial Unicode MS" w:hAnsi="Arial Unicode MS" w:cs="Arial Unicode MS" w:hint="eastAsia"/>
        </w:rPr>
        <w:t>外用</w:t>
      </w:r>
      <w:r>
        <w:rPr>
          <w:rFonts w:ascii="Arial Unicode MS" w:eastAsia="Arial Unicode MS" w:hAnsi="Arial Unicode MS" w:cs="Arial Unicode MS"/>
        </w:rPr>
        <w:t>薬【取扱説明書】</w:t>
      </w:r>
    </w:p>
    <w:p w14:paraId="04E4ADB4" w14:textId="77777777" w:rsidR="00A92242" w:rsidRDefault="00D317FC">
      <w:pPr>
        <w:spacing w:line="408" w:lineRule="auto"/>
        <w:jc w:val="center"/>
      </w:pPr>
      <w:r>
        <w:rPr>
          <w:noProof/>
          <w:lang w:val="ja-JP"/>
        </w:rPr>
        <w:pict w14:anchorId="2313DAC3">
          <v:rect id="_x0000_i1025" alt="" style="width:363.15pt;height:.05pt;mso-width-percent:0;mso-height-percent:0;mso-width-percent:0;mso-height-percent:0" o:hrpct="776" o:hralign="center" o:hrstd="t" o:hr="t" fillcolor="#a0a0a0" stroked="f"/>
        </w:pict>
      </w:r>
    </w:p>
    <w:p w14:paraId="04109A57" w14:textId="0C908FAD" w:rsidR="00B46095" w:rsidRPr="00A47FB3" w:rsidRDefault="006B1B02" w:rsidP="00E05310">
      <w:pPr>
        <w:spacing w:line="360" w:lineRule="auto"/>
        <w:rPr>
          <w:rFonts w:ascii="Arial Unicode MS" w:eastAsia="Arial Unicode MS" w:hAnsi="Arial Unicode MS" w:cs="Arial Unicode MS" w:hint="eastAsia"/>
          <w:sz w:val="17"/>
          <w:szCs w:val="17"/>
        </w:rPr>
      </w:pPr>
      <w:r w:rsidRPr="00E05310">
        <w:rPr>
          <w:rFonts w:ascii="Arial Unicode MS" w:eastAsia="Arial Unicode MS" w:hAnsi="Arial Unicode MS" w:cs="Arial Unicode MS"/>
          <w:sz w:val="17"/>
          <w:szCs w:val="17"/>
        </w:rPr>
        <w:t>【主成分と含有量】</w:t>
      </w:r>
    </w:p>
    <w:p w14:paraId="69F45959" w14:textId="50495AA4" w:rsidR="00A47FB3" w:rsidRDefault="006B1B02" w:rsidP="00A47FB3">
      <w:pPr>
        <w:spacing w:line="240" w:lineRule="auto"/>
        <w:rPr>
          <w:rFonts w:ascii="Times New Roman" w:eastAsia="Arial Unicode MS" w:hAnsi="Times New Roman" w:cs="Times New Roman"/>
          <w:sz w:val="17"/>
          <w:szCs w:val="17"/>
        </w:rPr>
      </w:pPr>
      <w:r w:rsidRPr="00E05310">
        <w:rPr>
          <w:rFonts w:ascii="Times New Roman" w:eastAsia="Arial Unicode MS" w:hAnsi="Times New Roman" w:cs="Times New Roman"/>
          <w:sz w:val="17"/>
          <w:szCs w:val="17"/>
        </w:rPr>
        <w:t>・フィナステリド</w:t>
      </w:r>
      <w:r w:rsidR="007B44CF" w:rsidRPr="00E05310">
        <w:rPr>
          <w:rFonts w:ascii="Times New Roman" w:eastAsia="Arial Unicode MS" w:hAnsi="Times New Roman" w:cs="Times New Roman"/>
          <w:sz w:val="17"/>
          <w:szCs w:val="17"/>
        </w:rPr>
        <w:t>(</w:t>
      </w:r>
      <w:r w:rsidRPr="00E05310">
        <w:rPr>
          <w:rFonts w:ascii="Times New Roman" w:eastAsia="Arial Unicode MS" w:hAnsi="Times New Roman" w:cs="Times New Roman"/>
          <w:sz w:val="17"/>
          <w:szCs w:val="17"/>
        </w:rPr>
        <w:t>Finasteride) 1.0mg / 1錠あたり</w:t>
      </w:r>
    </w:p>
    <w:p w14:paraId="29271E12" w14:textId="5CB95FDF" w:rsidR="00A47FB3" w:rsidRDefault="00A47FB3" w:rsidP="00A47FB3">
      <w:pPr>
        <w:spacing w:line="240" w:lineRule="auto"/>
        <w:rPr>
          <w:rFonts w:ascii="Times New Roman" w:eastAsia="Arial Unicode MS" w:hAnsi="Times New Roman" w:cs="Times New Roman"/>
          <w:sz w:val="17"/>
          <w:szCs w:val="17"/>
        </w:rPr>
      </w:pPr>
    </w:p>
    <w:p w14:paraId="4E9FC4DA" w14:textId="77777777" w:rsidR="00A47FB3" w:rsidRPr="00A47FB3" w:rsidRDefault="00A47FB3" w:rsidP="00A47FB3">
      <w:pPr>
        <w:spacing w:line="240" w:lineRule="auto"/>
        <w:rPr>
          <w:rFonts w:ascii="Times New Roman" w:eastAsia="Arial Unicode MS" w:hAnsi="Times New Roman" w:cs="Times New Roman" w:hint="eastAsia"/>
          <w:sz w:val="17"/>
          <w:szCs w:val="17"/>
        </w:rPr>
      </w:pPr>
    </w:p>
    <w:p w14:paraId="35030344" w14:textId="7967E92D" w:rsidR="00A92242" w:rsidRPr="00E05310" w:rsidRDefault="006B1B02" w:rsidP="00A47FB3">
      <w:pPr>
        <w:spacing w:line="240" w:lineRule="auto"/>
        <w:rPr>
          <w:sz w:val="17"/>
          <w:szCs w:val="17"/>
        </w:rPr>
      </w:pPr>
      <w:r w:rsidRPr="00E05310">
        <w:rPr>
          <w:rFonts w:ascii="Arial Unicode MS" w:eastAsia="Arial Unicode MS" w:hAnsi="Arial Unicode MS" w:cs="Arial Unicode MS"/>
          <w:sz w:val="17"/>
          <w:szCs w:val="17"/>
        </w:rPr>
        <w:t>【用法・用量】</w:t>
      </w:r>
    </w:p>
    <w:p w14:paraId="4FA1248A" w14:textId="20D9C1D3" w:rsidR="00A92242" w:rsidRPr="00E05310" w:rsidRDefault="006B1B02" w:rsidP="00E05310">
      <w:pPr>
        <w:spacing w:line="360" w:lineRule="auto"/>
        <w:rPr>
          <w:sz w:val="17"/>
          <w:szCs w:val="17"/>
        </w:rPr>
      </w:pPr>
      <w:r w:rsidRPr="00E05310">
        <w:rPr>
          <w:rFonts w:ascii="Arial Unicode MS" w:eastAsia="Arial Unicode MS" w:hAnsi="Arial Unicode MS" w:cs="Arial Unicode MS"/>
          <w:sz w:val="17"/>
          <w:szCs w:val="17"/>
        </w:rPr>
        <w:t>・１日１回　１錠内服</w:t>
      </w:r>
    </w:p>
    <w:p w14:paraId="74039DFE" w14:textId="42A4F91D" w:rsidR="00A92242" w:rsidRPr="00E05310" w:rsidRDefault="006B1B02" w:rsidP="00A47FB3">
      <w:pPr>
        <w:spacing w:line="240" w:lineRule="auto"/>
        <w:rPr>
          <w:sz w:val="17"/>
          <w:szCs w:val="17"/>
        </w:rPr>
      </w:pPr>
      <w:r w:rsidRPr="00E05310">
        <w:rPr>
          <w:rFonts w:ascii="Arial Unicode MS" w:eastAsia="Arial Unicode MS" w:hAnsi="Arial Unicode MS" w:cs="Arial Unicode MS"/>
          <w:sz w:val="17"/>
          <w:szCs w:val="17"/>
        </w:rPr>
        <w:t>・飲む時間に決まりはありませんが、むくみやすい体質の方は朝の服用が推奨されます。</w:t>
      </w:r>
    </w:p>
    <w:p w14:paraId="49D10DA3" w14:textId="624FCD0A" w:rsidR="00A92242" w:rsidRDefault="00A92242" w:rsidP="00A47FB3">
      <w:pPr>
        <w:spacing w:line="240" w:lineRule="auto"/>
        <w:rPr>
          <w:sz w:val="17"/>
          <w:szCs w:val="17"/>
        </w:rPr>
      </w:pPr>
    </w:p>
    <w:p w14:paraId="2A79DD6A" w14:textId="77777777" w:rsidR="00A47FB3" w:rsidRPr="00E05310" w:rsidRDefault="00A47FB3" w:rsidP="00A47FB3">
      <w:pPr>
        <w:spacing w:line="240" w:lineRule="auto"/>
        <w:rPr>
          <w:rFonts w:hint="eastAsia"/>
          <w:sz w:val="17"/>
          <w:szCs w:val="17"/>
        </w:rPr>
      </w:pPr>
    </w:p>
    <w:p w14:paraId="7405037F" w14:textId="77777777" w:rsidR="00A92242" w:rsidRPr="00E05310" w:rsidRDefault="006B1B02" w:rsidP="00A47FB3">
      <w:pPr>
        <w:spacing w:line="240" w:lineRule="auto"/>
        <w:rPr>
          <w:sz w:val="17"/>
          <w:szCs w:val="17"/>
        </w:rPr>
      </w:pPr>
      <w:r w:rsidRPr="00E05310">
        <w:rPr>
          <w:rFonts w:ascii="Arial Unicode MS" w:eastAsia="Arial Unicode MS" w:hAnsi="Arial Unicode MS" w:cs="Arial Unicode MS"/>
          <w:sz w:val="17"/>
          <w:szCs w:val="17"/>
        </w:rPr>
        <w:t>【保存方法】</w:t>
      </w:r>
    </w:p>
    <w:p w14:paraId="3FE4F4D6" w14:textId="5E14A5EA" w:rsidR="00A92242" w:rsidRPr="00E05310" w:rsidRDefault="006B1B02" w:rsidP="00A47FB3">
      <w:pPr>
        <w:spacing w:line="240" w:lineRule="auto"/>
        <w:rPr>
          <w:rFonts w:hint="eastAsia"/>
          <w:sz w:val="17"/>
          <w:szCs w:val="17"/>
        </w:rPr>
      </w:pPr>
      <w:r w:rsidRPr="00E05310">
        <w:rPr>
          <w:rFonts w:ascii="Arial Unicode MS" w:eastAsia="Arial Unicode MS" w:hAnsi="Arial Unicode MS" w:cs="Arial Unicode MS"/>
          <w:sz w:val="17"/>
          <w:szCs w:val="17"/>
        </w:rPr>
        <w:t>・高温多湿および直射日光を避け、常温で保存してください。</w:t>
      </w:r>
    </w:p>
    <w:p w14:paraId="4CA88E4C" w14:textId="202FEAC0" w:rsidR="00456A33" w:rsidRDefault="00456A33" w:rsidP="00A47FB3">
      <w:pPr>
        <w:spacing w:line="240" w:lineRule="auto"/>
        <w:rPr>
          <w:rFonts w:ascii="Arial Unicode MS" w:eastAsia="Arial Unicode MS" w:hAnsi="Arial Unicode MS" w:cs="Arial Unicode MS"/>
          <w:sz w:val="17"/>
          <w:szCs w:val="17"/>
        </w:rPr>
      </w:pPr>
    </w:p>
    <w:p w14:paraId="694D86EA" w14:textId="77777777" w:rsidR="00A47FB3" w:rsidRDefault="00A47FB3" w:rsidP="00A47FB3">
      <w:pPr>
        <w:spacing w:line="240" w:lineRule="auto"/>
        <w:rPr>
          <w:rFonts w:ascii="Arial Unicode MS" w:eastAsia="Arial Unicode MS" w:hAnsi="Arial Unicode MS" w:cs="Arial Unicode MS" w:hint="eastAsia"/>
          <w:sz w:val="17"/>
          <w:szCs w:val="17"/>
        </w:rPr>
      </w:pPr>
    </w:p>
    <w:p w14:paraId="4D919546" w14:textId="3D003972" w:rsidR="00A92242" w:rsidRPr="00E05310" w:rsidRDefault="006B1B02" w:rsidP="00A47FB3">
      <w:pPr>
        <w:spacing w:line="240" w:lineRule="auto"/>
        <w:rPr>
          <w:sz w:val="17"/>
          <w:szCs w:val="17"/>
        </w:rPr>
      </w:pPr>
      <w:r w:rsidRPr="00E05310">
        <w:rPr>
          <w:rFonts w:ascii="Arial Unicode MS" w:eastAsia="Arial Unicode MS" w:hAnsi="Arial Unicode MS" w:cs="Arial Unicode MS"/>
          <w:sz w:val="17"/>
          <w:szCs w:val="17"/>
        </w:rPr>
        <w:t>【禁忌・慎重な服用が必要な方】</w:t>
      </w:r>
    </w:p>
    <w:p w14:paraId="31CF6A63" w14:textId="7CD2A65A" w:rsidR="00A92242" w:rsidRPr="00E05310" w:rsidRDefault="006B1B02" w:rsidP="00E05310">
      <w:pPr>
        <w:spacing w:line="360" w:lineRule="auto"/>
        <w:rPr>
          <w:rFonts w:hint="eastAsia"/>
          <w:sz w:val="17"/>
          <w:szCs w:val="17"/>
        </w:rPr>
      </w:pPr>
      <w:r w:rsidRPr="00E05310">
        <w:rPr>
          <w:rFonts w:ascii="Arial Unicode MS" w:eastAsia="Arial Unicode MS" w:hAnsi="Arial Unicode MS" w:cs="Arial Unicode MS"/>
          <w:sz w:val="17"/>
          <w:szCs w:val="17"/>
        </w:rPr>
        <w:t>・フィナステリド</w:t>
      </w:r>
      <w:r w:rsidR="00E05310" w:rsidRPr="00E05310">
        <w:rPr>
          <w:rFonts w:ascii="Arial Unicode MS" w:eastAsia="Arial Unicode MS" w:hAnsi="Arial Unicode MS" w:cs="Arial Unicode MS" w:hint="eastAsia"/>
          <w:sz w:val="17"/>
          <w:szCs w:val="17"/>
        </w:rPr>
        <w:t>(</w:t>
      </w:r>
      <w:r w:rsidRPr="00E05310">
        <w:rPr>
          <w:rFonts w:ascii="Arial Unicode MS" w:eastAsia="Arial Unicode MS" w:hAnsi="Arial Unicode MS" w:cs="Arial Unicode MS"/>
          <w:sz w:val="17"/>
          <w:szCs w:val="17"/>
        </w:rPr>
        <w:t xml:space="preserve">Finasteride) </w:t>
      </w:r>
    </w:p>
    <w:p w14:paraId="7D312AD5" w14:textId="77777777" w:rsidR="00A92242" w:rsidRPr="00E05310" w:rsidRDefault="006B1B02" w:rsidP="00E05310">
      <w:pPr>
        <w:spacing w:line="360" w:lineRule="auto"/>
        <w:rPr>
          <w:sz w:val="17"/>
          <w:szCs w:val="17"/>
        </w:rPr>
      </w:pPr>
      <w:r w:rsidRPr="00E05310">
        <w:rPr>
          <w:rFonts w:ascii="Arial Unicode MS" w:eastAsia="Arial Unicode MS" w:hAnsi="Arial Unicode MS" w:cs="Arial Unicode MS"/>
          <w:sz w:val="17"/>
          <w:szCs w:val="17"/>
        </w:rPr>
        <w:t xml:space="preserve">　女性の方、18歳未満の小児の方。</w:t>
      </w:r>
    </w:p>
    <w:p w14:paraId="62452989" w14:textId="77777777" w:rsidR="00A92242" w:rsidRPr="00E05310" w:rsidRDefault="006B1B02" w:rsidP="00E05310">
      <w:pPr>
        <w:spacing w:line="360" w:lineRule="auto"/>
        <w:rPr>
          <w:sz w:val="17"/>
          <w:szCs w:val="17"/>
        </w:rPr>
      </w:pPr>
      <w:r w:rsidRPr="00E05310">
        <w:rPr>
          <w:rFonts w:ascii="Arial Unicode MS" w:eastAsia="Arial Unicode MS" w:hAnsi="Arial Unicode MS" w:cs="Arial Unicode MS"/>
          <w:sz w:val="17"/>
          <w:szCs w:val="17"/>
        </w:rPr>
        <w:t xml:space="preserve">　本剤の成分に対して過敏症の既往歴のある方</w:t>
      </w:r>
    </w:p>
    <w:p w14:paraId="125745DD" w14:textId="77777777" w:rsidR="00A92242" w:rsidRPr="00E05310" w:rsidRDefault="006B1B02" w:rsidP="00A47FB3">
      <w:pPr>
        <w:spacing w:line="240" w:lineRule="auto"/>
        <w:rPr>
          <w:sz w:val="17"/>
          <w:szCs w:val="17"/>
        </w:rPr>
      </w:pPr>
      <w:r w:rsidRPr="00E05310">
        <w:rPr>
          <w:rFonts w:ascii="Arial Unicode MS" w:eastAsia="Arial Unicode MS" w:hAnsi="Arial Unicode MS" w:cs="Arial Unicode MS"/>
          <w:sz w:val="17"/>
          <w:szCs w:val="17"/>
        </w:rPr>
        <w:t>・当院処方薬を飲まれている間は、献血を行うことができません。</w:t>
      </w:r>
    </w:p>
    <w:p w14:paraId="391FE1A3" w14:textId="3844D35E" w:rsidR="00A92242" w:rsidRDefault="00A92242" w:rsidP="00A47FB3">
      <w:pPr>
        <w:spacing w:line="240" w:lineRule="auto"/>
        <w:rPr>
          <w:sz w:val="17"/>
          <w:szCs w:val="17"/>
        </w:rPr>
      </w:pPr>
    </w:p>
    <w:p w14:paraId="436D7C9D" w14:textId="77777777" w:rsidR="00A47FB3" w:rsidRPr="00E05310" w:rsidRDefault="00A47FB3" w:rsidP="00A47FB3">
      <w:pPr>
        <w:spacing w:line="240" w:lineRule="auto"/>
        <w:rPr>
          <w:rFonts w:hint="eastAsia"/>
          <w:sz w:val="17"/>
          <w:szCs w:val="17"/>
        </w:rPr>
      </w:pPr>
    </w:p>
    <w:p w14:paraId="17200674" w14:textId="77777777" w:rsidR="00A92242" w:rsidRPr="00E05310" w:rsidRDefault="006B1B02" w:rsidP="00A47FB3">
      <w:pPr>
        <w:spacing w:line="240" w:lineRule="auto"/>
        <w:rPr>
          <w:sz w:val="17"/>
          <w:szCs w:val="17"/>
        </w:rPr>
      </w:pPr>
      <w:r w:rsidRPr="00E05310">
        <w:rPr>
          <w:rFonts w:ascii="Arial Unicode MS" w:eastAsia="Arial Unicode MS" w:hAnsi="Arial Unicode MS" w:cs="Arial Unicode MS"/>
          <w:sz w:val="17"/>
          <w:szCs w:val="17"/>
        </w:rPr>
        <w:t xml:space="preserve">【副作用】 </w:t>
      </w:r>
    </w:p>
    <w:p w14:paraId="42A45A9F" w14:textId="77777777" w:rsidR="00A92242" w:rsidRPr="00E05310" w:rsidRDefault="006B1B02" w:rsidP="00E05310">
      <w:pPr>
        <w:spacing w:line="360" w:lineRule="auto"/>
        <w:rPr>
          <w:sz w:val="17"/>
          <w:szCs w:val="17"/>
        </w:rPr>
      </w:pPr>
      <w:r w:rsidRPr="00E05310">
        <w:rPr>
          <w:rFonts w:ascii="Arial Unicode MS" w:eastAsia="Arial Unicode MS" w:hAnsi="Arial Unicode MS" w:cs="Arial Unicode MS"/>
          <w:sz w:val="17"/>
          <w:szCs w:val="17"/>
        </w:rPr>
        <w:t>次のような症状または異常が現れた場合には速やかに内服を中止し、必要に応じて下記連絡先へ連絡してください。重篤な症状の場合は、救急医療機関へご連絡ください。</w:t>
      </w:r>
    </w:p>
    <w:p w14:paraId="36354E5E" w14:textId="77777777" w:rsidR="00A92242" w:rsidRPr="00E05310" w:rsidRDefault="006B1B02" w:rsidP="00E05310">
      <w:pPr>
        <w:spacing w:line="360" w:lineRule="auto"/>
        <w:rPr>
          <w:sz w:val="17"/>
          <w:szCs w:val="17"/>
        </w:rPr>
      </w:pPr>
      <w:r w:rsidRPr="00E05310">
        <w:rPr>
          <w:rFonts w:ascii="Arial Unicode MS" w:eastAsia="Arial Unicode MS" w:hAnsi="Arial Unicode MS" w:cs="Arial Unicode MS"/>
          <w:sz w:val="17"/>
          <w:szCs w:val="17"/>
        </w:rPr>
        <w:t>・低血圧、不整脈、頻脈、動悸、手足の痺れ、頭痛、むくみ、皮膚発赤、胸の痛み、肝機能障害、腎機能障害、蕁麻疹、発疹、睾丸痛、抑鬱状態、多毛、性欲減退、勃起障害</w:t>
      </w:r>
    </w:p>
    <w:p w14:paraId="360C465D" w14:textId="4D3E30A3" w:rsidR="00A92242" w:rsidRDefault="00A47FB3" w:rsidP="00A47FB3">
      <w:pPr>
        <w:tabs>
          <w:tab w:val="left" w:pos="1676"/>
        </w:tabs>
        <w:spacing w:line="240" w:lineRule="auto"/>
        <w:rPr>
          <w:sz w:val="17"/>
          <w:szCs w:val="17"/>
        </w:rPr>
      </w:pPr>
      <w:r>
        <w:rPr>
          <w:sz w:val="17"/>
          <w:szCs w:val="17"/>
        </w:rPr>
        <w:tab/>
      </w:r>
    </w:p>
    <w:p w14:paraId="65DCC07E" w14:textId="77777777" w:rsidR="00A47FB3" w:rsidRPr="00E05310" w:rsidRDefault="00A47FB3" w:rsidP="00A47FB3">
      <w:pPr>
        <w:tabs>
          <w:tab w:val="left" w:pos="1676"/>
        </w:tabs>
        <w:spacing w:line="240" w:lineRule="auto"/>
        <w:rPr>
          <w:rFonts w:hint="eastAsia"/>
          <w:sz w:val="17"/>
          <w:szCs w:val="17"/>
        </w:rPr>
      </w:pPr>
    </w:p>
    <w:p w14:paraId="150C8A2A" w14:textId="77777777" w:rsidR="00A47FB3" w:rsidRDefault="006B1B02" w:rsidP="00A47FB3">
      <w:pPr>
        <w:spacing w:line="360" w:lineRule="auto"/>
        <w:rPr>
          <w:rFonts w:ascii="Arial Unicode MS" w:eastAsia="Arial Unicode MS" w:hAnsi="Arial Unicode MS" w:cs="Arial Unicode MS"/>
          <w:sz w:val="17"/>
          <w:szCs w:val="17"/>
          <w:lang w:val="en-US"/>
        </w:rPr>
      </w:pPr>
      <w:r w:rsidRPr="00E05310">
        <w:rPr>
          <w:rFonts w:ascii="Arial Unicode MS" w:eastAsia="Arial Unicode MS" w:hAnsi="Arial Unicode MS" w:cs="Arial Unicode MS"/>
          <w:sz w:val="17"/>
          <w:szCs w:val="17"/>
        </w:rPr>
        <w:t>【連絡先】</w:t>
      </w:r>
    </w:p>
    <w:p w14:paraId="264A4902" w14:textId="3D843C5D" w:rsidR="00A47FB3" w:rsidRPr="00A47FB3" w:rsidRDefault="00A47FB3" w:rsidP="00A47FB3">
      <w:pPr>
        <w:spacing w:line="360" w:lineRule="auto"/>
        <w:rPr>
          <w:rFonts w:ascii="Arial Unicode MS" w:eastAsia="Arial Unicode MS" w:hAnsi="Arial Unicode MS" w:cs="Arial Unicode MS"/>
          <w:sz w:val="17"/>
          <w:szCs w:val="17"/>
          <w:lang w:val="en-US"/>
        </w:rPr>
      </w:pPr>
      <w:r w:rsidRPr="00EE05A0">
        <w:rPr>
          <w:rFonts w:ascii="Times New Roman" w:eastAsia="Arial Unicode MS" w:hAnsi="Times New Roman" w:cs="Times New Roman"/>
          <w:color w:val="000000" w:themeColor="text1"/>
          <w:sz w:val="17"/>
          <w:szCs w:val="17"/>
        </w:rPr>
        <w:t>clinic.villa.tokyo.customer@gmail.com</w:t>
      </w:r>
    </w:p>
    <w:p w14:paraId="25465AF9" w14:textId="5A52671A" w:rsidR="00A92242" w:rsidRPr="00E05310" w:rsidRDefault="00A92242" w:rsidP="00A47FB3">
      <w:pPr>
        <w:spacing w:line="360" w:lineRule="auto"/>
        <w:rPr>
          <w:rFonts w:ascii="Times New Roman" w:hAnsi="Times New Roman" w:cs="Times New Roman"/>
          <w:sz w:val="17"/>
          <w:szCs w:val="17"/>
        </w:rPr>
      </w:pPr>
    </w:p>
    <w:sectPr w:rsidR="00A92242" w:rsidRPr="00E0531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242"/>
    <w:rsid w:val="000E38AC"/>
    <w:rsid w:val="001E177A"/>
    <w:rsid w:val="001E3913"/>
    <w:rsid w:val="00251FD4"/>
    <w:rsid w:val="00456A33"/>
    <w:rsid w:val="00580214"/>
    <w:rsid w:val="006B1B02"/>
    <w:rsid w:val="007B44CF"/>
    <w:rsid w:val="008076E8"/>
    <w:rsid w:val="00866CB8"/>
    <w:rsid w:val="00875AD1"/>
    <w:rsid w:val="00965332"/>
    <w:rsid w:val="00A47FB3"/>
    <w:rsid w:val="00A92242"/>
    <w:rsid w:val="00B46095"/>
    <w:rsid w:val="00B83B30"/>
    <w:rsid w:val="00C12164"/>
    <w:rsid w:val="00D317FC"/>
    <w:rsid w:val="00E05310"/>
  </w:rsids>
  <m:mathPr>
    <m:mathFont m:val="Cambria Math"/>
    <m:brkBin m:val="before"/>
    <m:brkBinSub m:val="--"/>
    <m:smallFrac m:val="0"/>
    <m:dispDef/>
    <m:lMargin m:val="0"/>
    <m:rMargin m:val="0"/>
    <m:defJc m:val="centerGroup"/>
    <m:wrapIndent m:val="1440"/>
    <m:intLim m:val="subSup"/>
    <m:naryLim m:val="undOvr"/>
  </m:mathPr>
  <w:themeFontLang w:val="en-JP"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5BD87"/>
  <w15:docId w15:val="{74CE6FF8-4065-F540-A008-DAFF2E854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崇行 田村</cp:lastModifiedBy>
  <cp:revision>3</cp:revision>
  <cp:lastPrinted>2023-11-08T12:19:00Z</cp:lastPrinted>
  <dcterms:created xsi:type="dcterms:W3CDTF">2023-11-08T12:19:00Z</dcterms:created>
  <dcterms:modified xsi:type="dcterms:W3CDTF">2023-11-08T12:19:00Z</dcterms:modified>
</cp:coreProperties>
</file>